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A2C8D6" w14:textId="77777777" w:rsidR="001B26B1" w:rsidRPr="000C2A5E" w:rsidRDefault="008D18E6" w:rsidP="001B26B1">
      <w:pPr>
        <w:shd w:val="clear" w:color="auto" w:fill="002060"/>
        <w:spacing w:after="0" w:line="240" w:lineRule="auto"/>
        <w:jc w:val="center"/>
        <w:rPr>
          <w:b/>
          <w:color w:val="FFC000"/>
          <w:sz w:val="36"/>
        </w:rPr>
      </w:pPr>
      <w:r>
        <w:rPr>
          <w:noProof/>
        </w:rPr>
        <w:drawing>
          <wp:anchor distT="0" distB="0" distL="114300" distR="114300" simplePos="0" relativeHeight="251659264" behindDoc="0" locked="0" layoutInCell="1" allowOverlap="1" wp14:anchorId="1137662E" wp14:editId="1557B301">
            <wp:simplePos x="0" y="0"/>
            <wp:positionH relativeFrom="margin">
              <wp:posOffset>-34120</wp:posOffset>
            </wp:positionH>
            <wp:positionV relativeFrom="paragraph">
              <wp:posOffset>-68618</wp:posOffset>
            </wp:positionV>
            <wp:extent cx="647700"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on-Head-Gold-150x15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B26B1" w:rsidRPr="001B26B1">
        <w:rPr>
          <w:b/>
          <w:color w:val="FFC000"/>
          <w:sz w:val="36"/>
        </w:rPr>
        <w:t xml:space="preserve">TEXAS A&amp;M UNIVERSITY </w:t>
      </w:r>
      <w:r w:rsidR="001B26B1" w:rsidRPr="000C2A5E">
        <w:rPr>
          <w:b/>
          <w:color w:val="FFC000"/>
          <w:sz w:val="36"/>
        </w:rPr>
        <w:t>- COMMERCE</w:t>
      </w:r>
    </w:p>
    <w:p w14:paraId="27FF8439" w14:textId="16CF6FEF" w:rsidR="007B4880" w:rsidRPr="001B26B1" w:rsidRDefault="00FE6E9A" w:rsidP="001B26B1">
      <w:pPr>
        <w:shd w:val="clear" w:color="auto" w:fill="002060"/>
        <w:spacing w:after="0" w:line="240" w:lineRule="auto"/>
        <w:jc w:val="center"/>
        <w:rPr>
          <w:b/>
          <w:color w:val="FFC000"/>
          <w:sz w:val="28"/>
          <w:u w:val="single"/>
        </w:rPr>
      </w:pPr>
      <w:r>
        <w:rPr>
          <w:b/>
          <w:color w:val="FFC000"/>
          <w:sz w:val="28"/>
          <w:u w:val="single"/>
        </w:rPr>
        <w:t xml:space="preserve">STUDENT ACCOUNTS - </w:t>
      </w:r>
      <w:r w:rsidR="00DE37AF">
        <w:rPr>
          <w:b/>
          <w:color w:val="FFC000"/>
          <w:sz w:val="28"/>
          <w:u w:val="single"/>
        </w:rPr>
        <w:t xml:space="preserve">Registration </w:t>
      </w:r>
      <w:r w:rsidR="004D3E55">
        <w:rPr>
          <w:b/>
          <w:color w:val="FFC000"/>
          <w:sz w:val="28"/>
          <w:u w:val="single"/>
        </w:rPr>
        <w:t>Hold Procedure</w:t>
      </w:r>
    </w:p>
    <w:p w14:paraId="10804751" w14:textId="77777777" w:rsidR="00893B18" w:rsidRDefault="00893B18" w:rsidP="00513619">
      <w:pPr>
        <w:spacing w:after="0" w:line="240" w:lineRule="auto"/>
        <w:rPr>
          <w:u w:val="single"/>
        </w:rPr>
      </w:pPr>
    </w:p>
    <w:p w14:paraId="0CDFCDA1" w14:textId="00E04015" w:rsidR="00DE37AF" w:rsidRDefault="00DE37AF" w:rsidP="004D3E55">
      <w:pPr>
        <w:spacing w:after="0"/>
        <w:rPr>
          <w:rFonts w:cstheme="minorHAnsi"/>
        </w:rPr>
      </w:pPr>
      <w:r w:rsidRPr="00DE37AF">
        <w:rPr>
          <w:rFonts w:cstheme="minorHAnsi"/>
          <w:b/>
          <w:color w:val="002060"/>
          <w:u w:val="single"/>
        </w:rPr>
        <w:t>PROCEDURE FOR TEMPORARY LIFT OF REGISTRATION HOLDS</w:t>
      </w:r>
      <w:r w:rsidR="00336B6C" w:rsidRPr="00336B6C">
        <w:rPr>
          <w:rFonts w:cstheme="minorHAnsi"/>
        </w:rPr>
        <w:br/>
      </w:r>
    </w:p>
    <w:p w14:paraId="46BD309D" w14:textId="77777777" w:rsidR="00DE37AF" w:rsidRDefault="00DE37AF" w:rsidP="00DE37AF">
      <w:r>
        <w:t xml:space="preserve">The University uses a threshold of $750 on past due balances to impose a registration hold.  </w:t>
      </w:r>
    </w:p>
    <w:p w14:paraId="243CA247" w14:textId="52AE898D" w:rsidR="004D3E55" w:rsidRDefault="00DE37AF" w:rsidP="004D3E55">
      <w:pPr>
        <w:spacing w:after="0"/>
        <w:rPr>
          <w:rFonts w:cstheme="minorHAnsi"/>
        </w:rPr>
      </w:pPr>
      <w:r w:rsidRPr="00DE37AF">
        <w:rPr>
          <w:rFonts w:cstheme="minorHAnsi"/>
        </w:rPr>
        <w:t>Registration holds for past due balances are denoted in Banner as hold type RF with the origination code FISC.  All registration holds have a start date and an end date.  The start date references when the hold begins and the end date shows the date the hold was removed.  The default end date for all holds is 12/31/2099.   Registration holds may be placed anytime during a semester but are updated prior to the opening of any registration period.</w:t>
      </w:r>
    </w:p>
    <w:p w14:paraId="452A4BF1" w14:textId="77777777" w:rsidR="00336B6C" w:rsidRPr="004D3E55" w:rsidRDefault="00336B6C" w:rsidP="004D3E55">
      <w:pPr>
        <w:spacing w:after="0"/>
        <w:rPr>
          <w:rFonts w:cstheme="minorHAnsi"/>
        </w:rPr>
      </w:pPr>
    </w:p>
    <w:p w14:paraId="02B047B4" w14:textId="3DA5EB0E" w:rsidR="004D3E55" w:rsidRDefault="00DE37AF" w:rsidP="00C24306">
      <w:pPr>
        <w:pStyle w:val="Heading2"/>
        <w:shd w:val="clear" w:color="auto" w:fill="DAEEF3" w:themeFill="accent5" w:themeFillTint="33"/>
        <w:jc w:val="center"/>
        <w:rPr>
          <w:rFonts w:asciiTheme="minorHAnsi" w:hAnsiTheme="minorHAnsi" w:cstheme="minorHAnsi"/>
          <w:color w:val="002060"/>
          <w:sz w:val="22"/>
          <w:szCs w:val="22"/>
        </w:rPr>
      </w:pPr>
      <w:r w:rsidRPr="00DE37AF">
        <w:rPr>
          <w:rFonts w:asciiTheme="minorHAnsi" w:hAnsiTheme="minorHAnsi" w:cstheme="minorHAnsi"/>
          <w:color w:val="002060"/>
          <w:sz w:val="22"/>
          <w:szCs w:val="22"/>
        </w:rPr>
        <w:t>Students may obtain a temporary lift of their registration (RF) hold through the following procedure.</w:t>
      </w:r>
    </w:p>
    <w:p w14:paraId="3FBB6E20" w14:textId="77777777" w:rsidR="00DB0E32" w:rsidRPr="00DB0E32" w:rsidRDefault="00DB0E32" w:rsidP="00DB0E32">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2612"/>
        <w:gridCol w:w="993"/>
        <w:gridCol w:w="9571"/>
      </w:tblGrid>
      <w:tr w:rsidR="004D3E55" w:rsidRPr="004D3E55" w14:paraId="0C64E166" w14:textId="77777777" w:rsidTr="005E632C">
        <w:trPr>
          <w:cantSplit/>
          <w:trHeight w:val="501"/>
        </w:trPr>
        <w:tc>
          <w:tcPr>
            <w:tcW w:w="5000" w:type="pct"/>
            <w:gridSpan w:val="3"/>
            <w:vAlign w:val="center"/>
          </w:tcPr>
          <w:p w14:paraId="147CA223" w14:textId="77777777" w:rsidR="004D3E55" w:rsidRPr="004D3E55" w:rsidRDefault="00C24306" w:rsidP="005E632C">
            <w:pPr>
              <w:spacing w:after="0"/>
              <w:rPr>
                <w:rFonts w:cstheme="minorHAnsi"/>
                <w:b/>
              </w:rPr>
            </w:pPr>
            <w:r w:rsidRPr="00C24306">
              <w:rPr>
                <w:rFonts w:cstheme="minorHAnsi"/>
                <w:b/>
                <w:color w:val="002060"/>
              </w:rPr>
              <w:t xml:space="preserve">HOW TO ENTER AND REMOVE A HOLD:  </w:t>
            </w:r>
          </w:p>
        </w:tc>
      </w:tr>
      <w:tr w:rsidR="004D3E55" w:rsidRPr="004D3E55" w14:paraId="5734CF20" w14:textId="77777777" w:rsidTr="004536E1">
        <w:trPr>
          <w:trHeight w:val="564"/>
        </w:trPr>
        <w:tc>
          <w:tcPr>
            <w:tcW w:w="991" w:type="pct"/>
            <w:shd w:val="clear" w:color="auto" w:fill="FFC000"/>
          </w:tcPr>
          <w:p w14:paraId="1527C0E0" w14:textId="77777777" w:rsidR="004D3E55" w:rsidRPr="00DB0E32" w:rsidRDefault="004D3E55" w:rsidP="00DB0E32">
            <w:pPr>
              <w:spacing w:after="0"/>
              <w:jc w:val="center"/>
              <w:rPr>
                <w:rFonts w:cstheme="minorHAnsi"/>
                <w:color w:val="002060"/>
              </w:rPr>
            </w:pPr>
          </w:p>
        </w:tc>
        <w:tc>
          <w:tcPr>
            <w:tcW w:w="377" w:type="pct"/>
            <w:shd w:val="clear" w:color="auto" w:fill="FFC000"/>
            <w:vAlign w:val="center"/>
          </w:tcPr>
          <w:p w14:paraId="311F1B68" w14:textId="77777777" w:rsidR="004D3E55" w:rsidRPr="00DB0E32" w:rsidRDefault="00DB0E32" w:rsidP="004536E1">
            <w:pPr>
              <w:pStyle w:val="Heading1"/>
              <w:jc w:val="center"/>
              <w:rPr>
                <w:rFonts w:asciiTheme="minorHAnsi" w:hAnsiTheme="minorHAnsi" w:cstheme="minorHAnsi"/>
                <w:color w:val="002060"/>
                <w:sz w:val="22"/>
                <w:szCs w:val="22"/>
              </w:rPr>
            </w:pPr>
            <w:bookmarkStart w:id="0" w:name="_Toc395606956"/>
            <w:bookmarkStart w:id="1" w:name="_Toc395607126"/>
            <w:r w:rsidRPr="00DB0E32">
              <w:rPr>
                <w:rFonts w:asciiTheme="minorHAnsi" w:hAnsiTheme="minorHAnsi" w:cstheme="minorHAnsi"/>
                <w:color w:val="002060"/>
                <w:sz w:val="22"/>
                <w:szCs w:val="22"/>
              </w:rPr>
              <w:t>STEP</w:t>
            </w:r>
            <w:bookmarkEnd w:id="0"/>
            <w:bookmarkEnd w:id="1"/>
          </w:p>
        </w:tc>
        <w:tc>
          <w:tcPr>
            <w:tcW w:w="3632" w:type="pct"/>
            <w:shd w:val="clear" w:color="auto" w:fill="FFC000"/>
            <w:vAlign w:val="center"/>
          </w:tcPr>
          <w:p w14:paraId="116B29F1" w14:textId="77777777" w:rsidR="004D3E55" w:rsidRPr="00DB0E32" w:rsidRDefault="00DB0E32" w:rsidP="004536E1">
            <w:pPr>
              <w:spacing w:after="0"/>
              <w:jc w:val="center"/>
              <w:rPr>
                <w:rFonts w:cstheme="minorHAnsi"/>
                <w:b/>
                <w:color w:val="002060"/>
              </w:rPr>
            </w:pPr>
            <w:r w:rsidRPr="00DB0E32">
              <w:rPr>
                <w:rFonts w:cstheme="minorHAnsi"/>
                <w:b/>
                <w:color w:val="002060"/>
              </w:rPr>
              <w:t>ACTION</w:t>
            </w:r>
          </w:p>
        </w:tc>
      </w:tr>
      <w:tr w:rsidR="004D3E55" w:rsidRPr="004D3E55" w14:paraId="2DA3D5F6" w14:textId="77777777" w:rsidTr="00DB0E32">
        <w:trPr>
          <w:trHeight w:val="960"/>
        </w:trPr>
        <w:tc>
          <w:tcPr>
            <w:tcW w:w="991" w:type="pct"/>
          </w:tcPr>
          <w:p w14:paraId="1FFAF0E5" w14:textId="05C84AE1" w:rsidR="004D3E55" w:rsidRPr="00DB0E32" w:rsidRDefault="00DE37AF" w:rsidP="00DB0E32">
            <w:pPr>
              <w:spacing w:after="0" w:line="240" w:lineRule="auto"/>
              <w:rPr>
                <w:b/>
                <w:i/>
                <w:color w:val="002060"/>
                <w:u w:val="single"/>
              </w:rPr>
            </w:pPr>
            <w:r>
              <w:rPr>
                <w:b/>
                <w:i/>
                <w:color w:val="002060"/>
                <w:u w:val="single"/>
              </w:rPr>
              <w:t>REGISTRATION HOLDS</w:t>
            </w:r>
          </w:p>
          <w:p w14:paraId="78F834BD" w14:textId="77777777" w:rsidR="004D3E55" w:rsidRPr="00DB0E32" w:rsidRDefault="004D3E55" w:rsidP="00DB0E32">
            <w:pPr>
              <w:spacing w:after="0" w:line="240" w:lineRule="auto"/>
              <w:rPr>
                <w:b/>
                <w:i/>
                <w:color w:val="002060"/>
                <w:u w:val="single"/>
              </w:rPr>
            </w:pPr>
          </w:p>
          <w:p w14:paraId="650C35A9" w14:textId="77777777" w:rsidR="004D3E55" w:rsidRPr="00DB0E32" w:rsidRDefault="004D3E55" w:rsidP="00DB0E32">
            <w:pPr>
              <w:spacing w:after="0" w:line="240" w:lineRule="auto"/>
              <w:rPr>
                <w:b/>
                <w:i/>
                <w:color w:val="002060"/>
                <w:u w:val="single"/>
              </w:rPr>
            </w:pPr>
          </w:p>
          <w:p w14:paraId="2073901A" w14:textId="77777777" w:rsidR="004D3E55" w:rsidRPr="00DB0E32" w:rsidRDefault="004D3E55" w:rsidP="00DB0E32">
            <w:pPr>
              <w:spacing w:after="0" w:line="240" w:lineRule="auto"/>
              <w:rPr>
                <w:b/>
                <w:i/>
                <w:color w:val="002060"/>
                <w:u w:val="single"/>
              </w:rPr>
            </w:pPr>
          </w:p>
          <w:p w14:paraId="0C6C0B04" w14:textId="77777777" w:rsidR="004D3E55" w:rsidRPr="00DB0E32" w:rsidRDefault="004D3E55" w:rsidP="00DB0E32">
            <w:pPr>
              <w:spacing w:after="0" w:line="240" w:lineRule="auto"/>
              <w:rPr>
                <w:b/>
                <w:i/>
                <w:color w:val="002060"/>
                <w:u w:val="single"/>
              </w:rPr>
            </w:pPr>
          </w:p>
          <w:p w14:paraId="27EF5C91" w14:textId="77777777" w:rsidR="004D3E55" w:rsidRPr="00DB0E32" w:rsidRDefault="004D3E55" w:rsidP="00DB0E32">
            <w:pPr>
              <w:spacing w:after="0" w:line="240" w:lineRule="auto"/>
              <w:rPr>
                <w:b/>
                <w:i/>
                <w:color w:val="002060"/>
                <w:u w:val="single"/>
              </w:rPr>
            </w:pPr>
          </w:p>
          <w:p w14:paraId="24BEDE6D" w14:textId="77777777" w:rsidR="004D3E55" w:rsidRPr="00DB0E32" w:rsidRDefault="004D3E55" w:rsidP="00DB0E32">
            <w:pPr>
              <w:spacing w:after="0" w:line="240" w:lineRule="auto"/>
              <w:rPr>
                <w:b/>
                <w:i/>
                <w:color w:val="002060"/>
                <w:u w:val="single"/>
              </w:rPr>
            </w:pPr>
          </w:p>
          <w:p w14:paraId="4967B478" w14:textId="77777777" w:rsidR="004D3E55" w:rsidRPr="00DB0E32" w:rsidRDefault="004D3E55" w:rsidP="00DB0E32">
            <w:pPr>
              <w:spacing w:after="0" w:line="240" w:lineRule="auto"/>
              <w:rPr>
                <w:b/>
                <w:i/>
                <w:color w:val="002060"/>
                <w:u w:val="single"/>
              </w:rPr>
            </w:pPr>
          </w:p>
          <w:p w14:paraId="2A833444" w14:textId="77777777" w:rsidR="004D3E55" w:rsidRPr="00DB0E32" w:rsidRDefault="004D3E55" w:rsidP="00DB0E32">
            <w:pPr>
              <w:spacing w:after="0" w:line="240" w:lineRule="auto"/>
              <w:rPr>
                <w:b/>
                <w:i/>
                <w:color w:val="002060"/>
                <w:u w:val="single"/>
              </w:rPr>
            </w:pPr>
          </w:p>
          <w:p w14:paraId="0678D1EC" w14:textId="77777777" w:rsidR="004D3E55" w:rsidRPr="00DB0E32" w:rsidRDefault="004D3E55" w:rsidP="00DB0E32">
            <w:pPr>
              <w:spacing w:after="0" w:line="240" w:lineRule="auto"/>
              <w:rPr>
                <w:b/>
                <w:i/>
                <w:color w:val="002060"/>
                <w:u w:val="single"/>
              </w:rPr>
            </w:pPr>
          </w:p>
          <w:p w14:paraId="641A0D92" w14:textId="77777777" w:rsidR="004D3E55" w:rsidRPr="00DB0E32" w:rsidRDefault="004D3E55" w:rsidP="00DB0E32">
            <w:pPr>
              <w:spacing w:after="0" w:line="240" w:lineRule="auto"/>
              <w:rPr>
                <w:b/>
                <w:i/>
                <w:color w:val="002060"/>
                <w:u w:val="single"/>
              </w:rPr>
            </w:pPr>
          </w:p>
          <w:p w14:paraId="568774C7" w14:textId="77777777" w:rsidR="004D3E55" w:rsidRPr="00DB0E32" w:rsidRDefault="004D3E55" w:rsidP="00DB0E32">
            <w:pPr>
              <w:spacing w:after="0" w:line="240" w:lineRule="auto"/>
              <w:rPr>
                <w:b/>
                <w:i/>
                <w:color w:val="002060"/>
                <w:u w:val="single"/>
              </w:rPr>
            </w:pPr>
          </w:p>
          <w:p w14:paraId="2597CEDC" w14:textId="77777777" w:rsidR="004D3E55" w:rsidRPr="00DB0E32" w:rsidRDefault="004D3E55" w:rsidP="00DB0E32">
            <w:pPr>
              <w:spacing w:after="0" w:line="240" w:lineRule="auto"/>
              <w:rPr>
                <w:b/>
                <w:i/>
                <w:color w:val="002060"/>
                <w:u w:val="single"/>
              </w:rPr>
            </w:pPr>
          </w:p>
          <w:p w14:paraId="4BE79C39" w14:textId="77777777" w:rsidR="004D3E55" w:rsidRPr="00DB0E32" w:rsidRDefault="004D3E55" w:rsidP="00DB0E32">
            <w:pPr>
              <w:spacing w:after="0" w:line="240" w:lineRule="auto"/>
              <w:rPr>
                <w:b/>
                <w:i/>
                <w:color w:val="002060"/>
                <w:u w:val="single"/>
              </w:rPr>
            </w:pPr>
          </w:p>
          <w:p w14:paraId="0F61096E" w14:textId="77777777" w:rsidR="004D3E55" w:rsidRPr="00DB0E32" w:rsidRDefault="004D3E55" w:rsidP="00DB0E32">
            <w:pPr>
              <w:spacing w:after="0" w:line="240" w:lineRule="auto"/>
              <w:rPr>
                <w:b/>
                <w:i/>
                <w:color w:val="002060"/>
                <w:u w:val="single"/>
              </w:rPr>
            </w:pPr>
          </w:p>
          <w:p w14:paraId="18B388D2" w14:textId="6AE61600" w:rsidR="004D3E55" w:rsidRPr="004D3E55" w:rsidRDefault="004D3E55" w:rsidP="00DB0E32">
            <w:pPr>
              <w:spacing w:after="0" w:line="240" w:lineRule="auto"/>
            </w:pPr>
          </w:p>
        </w:tc>
        <w:tc>
          <w:tcPr>
            <w:tcW w:w="377" w:type="pct"/>
            <w:shd w:val="clear" w:color="auto" w:fill="002060"/>
          </w:tcPr>
          <w:p w14:paraId="3A949B2F" w14:textId="77777777" w:rsidR="004D3E55" w:rsidRPr="00DB0E32" w:rsidRDefault="004D3E55" w:rsidP="004D3E55">
            <w:pPr>
              <w:spacing w:after="0"/>
              <w:rPr>
                <w:rFonts w:cstheme="minorHAnsi"/>
                <w:b/>
                <w:color w:val="FFFFFF" w:themeColor="background1"/>
              </w:rPr>
            </w:pPr>
            <w:r w:rsidRPr="00DB0E32">
              <w:rPr>
                <w:rFonts w:cstheme="minorHAnsi"/>
                <w:b/>
                <w:color w:val="FFFFFF" w:themeColor="background1"/>
              </w:rPr>
              <w:lastRenderedPageBreak/>
              <w:t>1</w:t>
            </w:r>
          </w:p>
          <w:p w14:paraId="72122B12" w14:textId="09958A77" w:rsidR="004D3E55" w:rsidRPr="00DB0E32" w:rsidRDefault="004D3E55" w:rsidP="004D3E55">
            <w:pPr>
              <w:spacing w:after="0"/>
              <w:rPr>
                <w:rFonts w:cstheme="minorHAnsi"/>
                <w:b/>
                <w:color w:val="FFFFFF" w:themeColor="background1"/>
              </w:rPr>
            </w:pPr>
          </w:p>
          <w:p w14:paraId="3E0B38F1" w14:textId="3CB06D12" w:rsidR="004D3E55" w:rsidRPr="00DB0E32" w:rsidRDefault="004D3E55" w:rsidP="004D3E55">
            <w:pPr>
              <w:spacing w:after="0"/>
              <w:rPr>
                <w:rFonts w:cstheme="minorHAnsi"/>
                <w:b/>
                <w:color w:val="FFFFFF" w:themeColor="background1"/>
              </w:rPr>
            </w:pPr>
            <w:r w:rsidRPr="00DB0E32">
              <w:rPr>
                <w:rFonts w:cstheme="minorHAnsi"/>
                <w:b/>
                <w:color w:val="FFFFFF" w:themeColor="background1"/>
              </w:rPr>
              <w:br/>
            </w:r>
            <w:r w:rsidRPr="00DB0E32">
              <w:rPr>
                <w:rFonts w:cstheme="minorHAnsi"/>
                <w:b/>
                <w:color w:val="FFFFFF" w:themeColor="background1"/>
              </w:rPr>
              <w:br/>
            </w:r>
            <w:r w:rsidR="00DE37AF">
              <w:rPr>
                <w:rFonts w:cstheme="minorHAnsi"/>
                <w:b/>
                <w:color w:val="FFFFFF" w:themeColor="background1"/>
              </w:rPr>
              <w:t>2</w:t>
            </w:r>
            <w:r w:rsidRPr="00DB0E32">
              <w:rPr>
                <w:rFonts w:cstheme="minorHAnsi"/>
                <w:b/>
                <w:color w:val="FFFFFF" w:themeColor="background1"/>
              </w:rPr>
              <w:br/>
            </w:r>
          </w:p>
          <w:p w14:paraId="4F944280" w14:textId="57551BF0" w:rsidR="004D3E55" w:rsidRPr="00DB0E32" w:rsidRDefault="004D3E55" w:rsidP="004D3E55">
            <w:pPr>
              <w:spacing w:after="0"/>
              <w:rPr>
                <w:rFonts w:cstheme="minorHAnsi"/>
                <w:b/>
                <w:color w:val="FFFFFF" w:themeColor="background1"/>
              </w:rPr>
            </w:pPr>
            <w:r w:rsidRPr="00DB0E32">
              <w:rPr>
                <w:rFonts w:cstheme="minorHAnsi"/>
                <w:b/>
                <w:color w:val="FFFFFF" w:themeColor="background1"/>
              </w:rPr>
              <w:br/>
            </w:r>
          </w:p>
          <w:p w14:paraId="05C8173F" w14:textId="45FE64CF" w:rsidR="004D3E55" w:rsidRPr="00DB0E32" w:rsidRDefault="00DE37AF" w:rsidP="004D3E55">
            <w:pPr>
              <w:spacing w:after="0"/>
              <w:rPr>
                <w:rFonts w:cstheme="minorHAnsi"/>
                <w:b/>
                <w:color w:val="FFFFFF" w:themeColor="background1"/>
              </w:rPr>
            </w:pPr>
            <w:r>
              <w:rPr>
                <w:rFonts w:cstheme="minorHAnsi"/>
                <w:b/>
                <w:color w:val="FFFFFF" w:themeColor="background1"/>
              </w:rPr>
              <w:t>3</w:t>
            </w:r>
          </w:p>
          <w:p w14:paraId="68309131" w14:textId="4B6E4505" w:rsidR="004D3E55" w:rsidRPr="00DB0E32" w:rsidRDefault="004D3E55" w:rsidP="004D3E55">
            <w:pPr>
              <w:spacing w:after="0"/>
              <w:rPr>
                <w:rFonts w:cstheme="minorHAnsi"/>
                <w:b/>
                <w:color w:val="FFFFFF" w:themeColor="background1"/>
              </w:rPr>
            </w:pPr>
            <w:r w:rsidRPr="00DB0E32">
              <w:rPr>
                <w:rFonts w:cstheme="minorHAnsi"/>
                <w:b/>
                <w:color w:val="FFFFFF" w:themeColor="background1"/>
              </w:rPr>
              <w:br/>
            </w:r>
          </w:p>
          <w:p w14:paraId="2A3F05AE" w14:textId="07FD3B77" w:rsidR="004D3E55" w:rsidRPr="00DB0E32" w:rsidRDefault="004D3E55" w:rsidP="004D3E55">
            <w:pPr>
              <w:spacing w:after="0"/>
              <w:rPr>
                <w:rFonts w:cstheme="minorHAnsi"/>
                <w:b/>
                <w:color w:val="FFFFFF" w:themeColor="background1"/>
              </w:rPr>
            </w:pPr>
            <w:r w:rsidRPr="00DB0E32">
              <w:rPr>
                <w:rFonts w:cstheme="minorHAnsi"/>
                <w:b/>
                <w:color w:val="FFFFFF" w:themeColor="background1"/>
              </w:rPr>
              <w:br/>
            </w:r>
            <w:r w:rsidR="00DE37AF">
              <w:rPr>
                <w:rFonts w:cstheme="minorHAnsi"/>
                <w:b/>
                <w:color w:val="FFFFFF" w:themeColor="background1"/>
              </w:rPr>
              <w:lastRenderedPageBreak/>
              <w:t>4</w:t>
            </w:r>
          </w:p>
          <w:p w14:paraId="4EC9A7DF" w14:textId="72B4494A" w:rsidR="004D3E55" w:rsidRPr="00DB0E32" w:rsidRDefault="004D3E55" w:rsidP="004D3E55">
            <w:pPr>
              <w:spacing w:after="0"/>
              <w:rPr>
                <w:rFonts w:cstheme="minorHAnsi"/>
                <w:b/>
                <w:color w:val="FFFFFF" w:themeColor="background1"/>
              </w:rPr>
            </w:pPr>
            <w:r w:rsidRPr="00DB0E32">
              <w:rPr>
                <w:rFonts w:cstheme="minorHAnsi"/>
                <w:b/>
                <w:color w:val="FFFFFF" w:themeColor="background1"/>
              </w:rPr>
              <w:br/>
            </w:r>
            <w:r w:rsidRPr="00DB0E32">
              <w:rPr>
                <w:rFonts w:cstheme="minorHAnsi"/>
                <w:b/>
                <w:color w:val="FFFFFF" w:themeColor="background1"/>
              </w:rPr>
              <w:br/>
            </w:r>
            <w:r w:rsidR="00DE37AF">
              <w:rPr>
                <w:rFonts w:cstheme="minorHAnsi"/>
                <w:b/>
                <w:color w:val="FFFFFF" w:themeColor="background1"/>
              </w:rPr>
              <w:t>5</w:t>
            </w:r>
          </w:p>
          <w:p w14:paraId="2939F0AD" w14:textId="4238E2A8" w:rsidR="004D3E55" w:rsidRPr="00DB0E32" w:rsidRDefault="004D3E55" w:rsidP="004D3E55">
            <w:pPr>
              <w:spacing w:after="0"/>
              <w:rPr>
                <w:rFonts w:cstheme="minorHAnsi"/>
                <w:b/>
                <w:color w:val="FFFFFF" w:themeColor="background1"/>
              </w:rPr>
            </w:pPr>
          </w:p>
          <w:p w14:paraId="0DE5F2CB" w14:textId="77777777" w:rsidR="004D3E55" w:rsidRDefault="004D3E55" w:rsidP="004D3E55">
            <w:pPr>
              <w:spacing w:after="0"/>
              <w:rPr>
                <w:rFonts w:cstheme="minorHAnsi"/>
                <w:b/>
                <w:color w:val="FFFFFF" w:themeColor="background1"/>
              </w:rPr>
            </w:pPr>
          </w:p>
          <w:p w14:paraId="2ED2EE72" w14:textId="499FFFA1" w:rsidR="00DE37AF" w:rsidRPr="00DB0E32" w:rsidRDefault="00DE37AF" w:rsidP="004D3E55">
            <w:pPr>
              <w:spacing w:after="0"/>
              <w:rPr>
                <w:rFonts w:cstheme="minorHAnsi"/>
                <w:b/>
                <w:color w:val="FFFFFF" w:themeColor="background1"/>
              </w:rPr>
            </w:pPr>
            <w:r>
              <w:rPr>
                <w:rFonts w:cstheme="minorHAnsi"/>
                <w:b/>
                <w:color w:val="FFFFFF" w:themeColor="background1"/>
              </w:rPr>
              <w:t>6</w:t>
            </w:r>
          </w:p>
        </w:tc>
        <w:tc>
          <w:tcPr>
            <w:tcW w:w="3632" w:type="pct"/>
          </w:tcPr>
          <w:p w14:paraId="00D760DF" w14:textId="000B1375" w:rsidR="00DE37AF" w:rsidRDefault="00DE37AF" w:rsidP="00DE37AF">
            <w:pPr>
              <w:spacing w:after="0"/>
              <w:rPr>
                <w:rFonts w:cstheme="minorHAnsi"/>
              </w:rPr>
            </w:pPr>
            <w:r w:rsidRPr="00DE37AF">
              <w:rPr>
                <w:rFonts w:cstheme="minorHAnsi"/>
              </w:rPr>
              <w:lastRenderedPageBreak/>
              <w:t>The general procedure requires students to pay at least one half of their past due balance to obtain a temporary lift of their registration hold.  The registration hold may be lifted for a maximum of one week once payment has been made for at least one half of the past due balance.</w:t>
            </w:r>
          </w:p>
          <w:p w14:paraId="43F6272D" w14:textId="77777777" w:rsidR="00DE37AF" w:rsidRPr="00DE37AF" w:rsidRDefault="00DE37AF" w:rsidP="00DE37AF">
            <w:pPr>
              <w:spacing w:after="0"/>
              <w:rPr>
                <w:rFonts w:cstheme="minorHAnsi"/>
              </w:rPr>
            </w:pPr>
          </w:p>
          <w:p w14:paraId="61AC047B" w14:textId="62783F61" w:rsidR="00DE37AF" w:rsidRDefault="00DE37AF" w:rsidP="00DE37AF">
            <w:pPr>
              <w:spacing w:after="0"/>
              <w:rPr>
                <w:rFonts w:cstheme="minorHAnsi"/>
              </w:rPr>
            </w:pPr>
            <w:r w:rsidRPr="00DE37AF">
              <w:rPr>
                <w:rFonts w:cstheme="minorHAnsi"/>
              </w:rPr>
              <w:t>Students who cannot or will not pay at least one half of their past due balance should be referred to the Bursar, Associate Bursar or the Assistant Director for the Money Matters Center for approval of a temporary lift of the registration hold.</w:t>
            </w:r>
          </w:p>
          <w:p w14:paraId="3A24530A" w14:textId="77777777" w:rsidR="00DE37AF" w:rsidRPr="00DE37AF" w:rsidRDefault="00DE37AF" w:rsidP="00DE37AF">
            <w:pPr>
              <w:spacing w:after="0"/>
              <w:rPr>
                <w:rFonts w:cstheme="minorHAnsi"/>
              </w:rPr>
            </w:pPr>
          </w:p>
          <w:p w14:paraId="1F34C8BD" w14:textId="1E928891" w:rsidR="00DE37AF" w:rsidRDefault="00DE37AF" w:rsidP="00DE37AF">
            <w:pPr>
              <w:spacing w:after="0"/>
              <w:rPr>
                <w:rFonts w:cstheme="minorHAnsi"/>
              </w:rPr>
            </w:pPr>
            <w:r w:rsidRPr="00DE37AF">
              <w:rPr>
                <w:rFonts w:cstheme="minorHAnsi"/>
              </w:rPr>
              <w:t>Students who have a past due balance of more than $4,000 must be referred to the Bursar, Associate Bursar or the Assistant Director for the Money Matters Center for approval of a temporary lift of the registration hold.</w:t>
            </w:r>
          </w:p>
          <w:p w14:paraId="768DE5A9" w14:textId="77777777" w:rsidR="00DE37AF" w:rsidRPr="00DE37AF" w:rsidRDefault="00DE37AF" w:rsidP="00DE37AF">
            <w:pPr>
              <w:spacing w:after="0"/>
              <w:rPr>
                <w:rFonts w:cstheme="minorHAnsi"/>
              </w:rPr>
            </w:pPr>
          </w:p>
          <w:p w14:paraId="4705C8BC" w14:textId="18DEE86C" w:rsidR="00DE37AF" w:rsidRDefault="00DE37AF" w:rsidP="00DE37AF">
            <w:pPr>
              <w:spacing w:after="0"/>
              <w:rPr>
                <w:rFonts w:cstheme="minorHAnsi"/>
              </w:rPr>
            </w:pPr>
            <w:r w:rsidRPr="00DE37AF">
              <w:rPr>
                <w:rFonts w:cstheme="minorHAnsi"/>
              </w:rPr>
              <w:lastRenderedPageBreak/>
              <w:t xml:space="preserve">Students who have a past due balance of more than $7,000 must be referred to the Bursar for approval of a temporary lift of the registration hold.  </w:t>
            </w:r>
          </w:p>
          <w:p w14:paraId="3A8746CF" w14:textId="77777777" w:rsidR="00DE37AF" w:rsidRPr="00DE37AF" w:rsidRDefault="00DE37AF" w:rsidP="00DE37AF">
            <w:pPr>
              <w:spacing w:after="0"/>
              <w:rPr>
                <w:rFonts w:cstheme="minorHAnsi"/>
              </w:rPr>
            </w:pPr>
          </w:p>
          <w:p w14:paraId="43F2B87A" w14:textId="522B2680" w:rsidR="00DE37AF" w:rsidRDefault="00DE37AF" w:rsidP="00DE37AF">
            <w:pPr>
              <w:spacing w:after="0"/>
              <w:rPr>
                <w:rFonts w:cstheme="minorHAnsi"/>
              </w:rPr>
            </w:pPr>
            <w:r w:rsidRPr="00DE37AF">
              <w:rPr>
                <w:rFonts w:cstheme="minorHAnsi"/>
              </w:rPr>
              <w:t>Temporary approval for lifting registration holds for students with past due balances of more than $4,000 must be documented in Banner as to why the hold was lifted.</w:t>
            </w:r>
          </w:p>
          <w:p w14:paraId="5C70CF12" w14:textId="77777777" w:rsidR="00DE37AF" w:rsidRPr="00DE37AF" w:rsidRDefault="00DE37AF" w:rsidP="00DE37AF">
            <w:pPr>
              <w:spacing w:after="0"/>
              <w:rPr>
                <w:rFonts w:cstheme="minorHAnsi"/>
              </w:rPr>
            </w:pPr>
          </w:p>
          <w:p w14:paraId="4BFFC134" w14:textId="6D54D7C2" w:rsidR="004D3E55" w:rsidRPr="00DB0E32" w:rsidRDefault="00DE37AF" w:rsidP="00DB0E32">
            <w:pPr>
              <w:spacing w:after="0"/>
              <w:rPr>
                <w:rFonts w:cstheme="minorHAnsi"/>
              </w:rPr>
            </w:pPr>
            <w:r w:rsidRPr="00DE37AF">
              <w:rPr>
                <w:rFonts w:cstheme="minorHAnsi"/>
              </w:rPr>
              <w:t>Registration holds are lifted temporarily in Banner by changing the start date of the hold to a future date.  The end date for the registration hold should remain at 12/31/2099.</w:t>
            </w:r>
          </w:p>
        </w:tc>
      </w:tr>
    </w:tbl>
    <w:p w14:paraId="015411B1" w14:textId="77777777" w:rsidR="003C4A44" w:rsidRPr="004D3E55" w:rsidRDefault="003C4A44" w:rsidP="004D3E55">
      <w:pPr>
        <w:spacing w:after="0" w:line="240" w:lineRule="auto"/>
        <w:jc w:val="both"/>
        <w:rPr>
          <w:rFonts w:cstheme="minorHAnsi"/>
        </w:rPr>
      </w:pPr>
    </w:p>
    <w:sectPr w:rsidR="003C4A44" w:rsidRPr="004D3E55" w:rsidSect="00342846">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9361" w14:textId="77777777" w:rsidR="006A2D91" w:rsidRDefault="006A2D91" w:rsidP="006A2D91">
      <w:pPr>
        <w:spacing w:after="0" w:line="240" w:lineRule="auto"/>
      </w:pPr>
      <w:r>
        <w:separator/>
      </w:r>
    </w:p>
  </w:endnote>
  <w:endnote w:type="continuationSeparator" w:id="0">
    <w:p w14:paraId="48D35649" w14:textId="77777777" w:rsidR="006A2D91" w:rsidRDefault="006A2D91" w:rsidP="006A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BD16" w14:textId="030F0DCC" w:rsidR="006A2D91" w:rsidRDefault="002C674C" w:rsidP="006A2D91">
    <w:pPr>
      <w:pStyle w:val="Footer"/>
      <w:jc w:val="right"/>
    </w:pPr>
    <w:r>
      <w:t xml:space="preserve">Updated: </w:t>
    </w:r>
    <w:r>
      <w:fldChar w:fldCharType="begin"/>
    </w:r>
    <w:r>
      <w:instrText xml:space="preserve"> SAVEDATE  \@ "M/d/yyyy h:mm am/pm"  \* MERGEFORMAT </w:instrText>
    </w:r>
    <w:r>
      <w:fldChar w:fldCharType="separate"/>
    </w:r>
    <w:r w:rsidR="00DE37AF">
      <w:rPr>
        <w:noProof/>
      </w:rPr>
      <w:t>1</w:t>
    </w:r>
    <w:r w:rsidR="00860899">
      <w:rPr>
        <w:noProof/>
      </w:rPr>
      <w:t>0</w:t>
    </w:r>
    <w:r w:rsidR="00DE37AF">
      <w:rPr>
        <w:noProof/>
      </w:rPr>
      <w:t>/</w:t>
    </w:r>
    <w:r w:rsidR="00860899">
      <w:rPr>
        <w:noProof/>
      </w:rPr>
      <w:t>30</w:t>
    </w:r>
    <w:r w:rsidR="00DE37AF">
      <w:rPr>
        <w:noProof/>
      </w:rPr>
      <w:t>/202</w:t>
    </w:r>
    <w:r w:rsidR="00860899">
      <w:rPr>
        <w:noProof/>
      </w:rPr>
      <w:t>3</w:t>
    </w:r>
    <w:r w:rsidR="00DE37AF">
      <w:rPr>
        <w:noProof/>
      </w:rPr>
      <w:t xml:space="preserve"> </w:t>
    </w:r>
    <w:r w:rsidR="00860899">
      <w:rPr>
        <w:noProof/>
      </w:rPr>
      <w:t>9</w:t>
    </w:r>
    <w:r w:rsidR="00DE37AF">
      <w:rPr>
        <w:noProof/>
      </w:rPr>
      <w:t>:</w:t>
    </w:r>
    <w:r w:rsidR="00860899">
      <w:rPr>
        <w:noProof/>
      </w:rPr>
      <w:t>39</w:t>
    </w:r>
    <w:r w:rsidR="00DE37AF">
      <w:rPr>
        <w:noProof/>
      </w:rPr>
      <w:t xml:space="preserve"> </w:t>
    </w:r>
    <w:r w:rsidR="00860899">
      <w:rPr>
        <w:noProof/>
      </w:rPr>
      <w:t>A</w:t>
    </w:r>
    <w:r w:rsidR="00DE37AF">
      <w:rPr>
        <w:noProof/>
      </w:rPr>
      <w:t>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7003" w14:textId="77777777" w:rsidR="006A2D91" w:rsidRDefault="006A2D91" w:rsidP="006A2D91">
      <w:pPr>
        <w:spacing w:after="0" w:line="240" w:lineRule="auto"/>
      </w:pPr>
      <w:r>
        <w:separator/>
      </w:r>
    </w:p>
  </w:footnote>
  <w:footnote w:type="continuationSeparator" w:id="0">
    <w:p w14:paraId="5670CF2C" w14:textId="77777777" w:rsidR="006A2D91" w:rsidRDefault="006A2D91" w:rsidP="006A2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227"/>
    <w:multiLevelType w:val="hybridMultilevel"/>
    <w:tmpl w:val="4CB41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22636"/>
    <w:multiLevelType w:val="hybridMultilevel"/>
    <w:tmpl w:val="20F8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6A3F"/>
    <w:multiLevelType w:val="hybridMultilevel"/>
    <w:tmpl w:val="92F43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F2CA1"/>
    <w:multiLevelType w:val="hybridMultilevel"/>
    <w:tmpl w:val="0CDE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0E37F0"/>
    <w:multiLevelType w:val="hybridMultilevel"/>
    <w:tmpl w:val="5AE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64647"/>
    <w:multiLevelType w:val="hybridMultilevel"/>
    <w:tmpl w:val="CDA0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51E95"/>
    <w:multiLevelType w:val="hybridMultilevel"/>
    <w:tmpl w:val="E514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29D"/>
    <w:rsid w:val="000002CF"/>
    <w:rsid w:val="00062C45"/>
    <w:rsid w:val="001B26B1"/>
    <w:rsid w:val="00204992"/>
    <w:rsid w:val="0022259E"/>
    <w:rsid w:val="00231FA9"/>
    <w:rsid w:val="002C674C"/>
    <w:rsid w:val="003205AC"/>
    <w:rsid w:val="00336B6C"/>
    <w:rsid w:val="00342846"/>
    <w:rsid w:val="003C4A44"/>
    <w:rsid w:val="00415B75"/>
    <w:rsid w:val="004520EF"/>
    <w:rsid w:val="004536E1"/>
    <w:rsid w:val="0047319D"/>
    <w:rsid w:val="00486D01"/>
    <w:rsid w:val="004B2C7D"/>
    <w:rsid w:val="004C41CA"/>
    <w:rsid w:val="004D3E55"/>
    <w:rsid w:val="004E0B4A"/>
    <w:rsid w:val="00504C9A"/>
    <w:rsid w:val="00513619"/>
    <w:rsid w:val="005E2F62"/>
    <w:rsid w:val="005E632C"/>
    <w:rsid w:val="00641A51"/>
    <w:rsid w:val="00686BD8"/>
    <w:rsid w:val="006A2D91"/>
    <w:rsid w:val="00745DA0"/>
    <w:rsid w:val="0075067C"/>
    <w:rsid w:val="00753DEF"/>
    <w:rsid w:val="007B4880"/>
    <w:rsid w:val="00860899"/>
    <w:rsid w:val="008851D3"/>
    <w:rsid w:val="00893B18"/>
    <w:rsid w:val="008D18E6"/>
    <w:rsid w:val="00914689"/>
    <w:rsid w:val="00A048F8"/>
    <w:rsid w:val="00A5723C"/>
    <w:rsid w:val="00AC53C7"/>
    <w:rsid w:val="00B612E0"/>
    <w:rsid w:val="00BF6626"/>
    <w:rsid w:val="00C128A1"/>
    <w:rsid w:val="00C140F9"/>
    <w:rsid w:val="00C24306"/>
    <w:rsid w:val="00C6783C"/>
    <w:rsid w:val="00CD17C0"/>
    <w:rsid w:val="00D447B9"/>
    <w:rsid w:val="00DB0E32"/>
    <w:rsid w:val="00DC563E"/>
    <w:rsid w:val="00DE37AF"/>
    <w:rsid w:val="00E04A7D"/>
    <w:rsid w:val="00E33113"/>
    <w:rsid w:val="00ED129D"/>
    <w:rsid w:val="00F87D9A"/>
    <w:rsid w:val="00FB011C"/>
    <w:rsid w:val="00FB3BF5"/>
    <w:rsid w:val="00FE6E9A"/>
    <w:rsid w:val="00FF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D0B0A2E"/>
  <w15:docId w15:val="{783C33F7-F8AA-442E-ADC5-0ADB4594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D3E55"/>
    <w:pPr>
      <w:keepNext/>
      <w:spacing w:after="0" w:line="240" w:lineRule="auto"/>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qFormat/>
    <w:rsid w:val="004D3E55"/>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29D"/>
    <w:pPr>
      <w:ind w:left="720"/>
      <w:contextualSpacing/>
    </w:pPr>
  </w:style>
  <w:style w:type="paragraph" w:styleId="Header">
    <w:name w:val="header"/>
    <w:basedOn w:val="Normal"/>
    <w:link w:val="HeaderChar"/>
    <w:uiPriority w:val="99"/>
    <w:unhideWhenUsed/>
    <w:rsid w:val="006A2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91"/>
  </w:style>
  <w:style w:type="paragraph" w:styleId="Footer">
    <w:name w:val="footer"/>
    <w:basedOn w:val="Normal"/>
    <w:link w:val="FooterChar"/>
    <w:uiPriority w:val="99"/>
    <w:unhideWhenUsed/>
    <w:rsid w:val="006A2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D91"/>
  </w:style>
  <w:style w:type="character" w:customStyle="1" w:styleId="Heading1Char">
    <w:name w:val="Heading 1 Char"/>
    <w:basedOn w:val="DefaultParagraphFont"/>
    <w:link w:val="Heading1"/>
    <w:rsid w:val="004D3E55"/>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4D3E5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1162-89FE-4EF9-BA48-D3B66014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Robnett</dc:creator>
  <cp:lastModifiedBy>ImtiazAhamed</cp:lastModifiedBy>
  <cp:revision>101</cp:revision>
  <dcterms:created xsi:type="dcterms:W3CDTF">2016-02-25T16:28:00Z</dcterms:created>
  <dcterms:modified xsi:type="dcterms:W3CDTF">2023-10-30T14:40:00Z</dcterms:modified>
</cp:coreProperties>
</file>